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B00D" w14:textId="530FF4CA" w:rsidR="00585CF5" w:rsidRPr="00585CF5" w:rsidRDefault="00585CF5" w:rsidP="00585CF5">
      <w:pPr>
        <w:spacing w:line="716" w:lineRule="exact"/>
        <w:ind w:left="2714" w:right="3016"/>
        <w:jc w:val="center"/>
        <w:rPr>
          <w:rFonts w:ascii="黑体" w:eastAsia="黑体" w:hAnsi="黑体" w:hint="eastAsia"/>
          <w:sz w:val="44"/>
        </w:rPr>
      </w:pPr>
      <w:r w:rsidRPr="00420353">
        <w:rPr>
          <w:rFonts w:ascii="黑体" w:eastAsia="黑体" w:hAnsi="黑体" w:hint="eastAsia"/>
          <w:sz w:val="44"/>
        </w:rPr>
        <w:t>填</w:t>
      </w:r>
      <w:r>
        <w:rPr>
          <w:rFonts w:ascii="黑体" w:eastAsia="黑体" w:hAnsi="黑体" w:hint="eastAsia"/>
          <w:sz w:val="44"/>
        </w:rPr>
        <w:t>报</w:t>
      </w:r>
      <w:r w:rsidRPr="00420353">
        <w:rPr>
          <w:rFonts w:ascii="黑体" w:eastAsia="黑体" w:hAnsi="黑体" w:hint="eastAsia"/>
          <w:sz w:val="44"/>
        </w:rPr>
        <w:t>说明</w:t>
      </w:r>
    </w:p>
    <w:p w14:paraId="5F8F75BE" w14:textId="5B85473C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>1.申报吴玉</w:t>
      </w:r>
      <w:proofErr w:type="gramStart"/>
      <w:r w:rsidRPr="00585CF5">
        <w:rPr>
          <w:spacing w:val="-5"/>
          <w:sz w:val="28"/>
          <w:szCs w:val="28"/>
        </w:rPr>
        <w:t>章学者</w:t>
      </w:r>
      <w:proofErr w:type="gramEnd"/>
      <w:r w:rsidRPr="00585CF5">
        <w:rPr>
          <w:spacing w:val="-5"/>
          <w:sz w:val="28"/>
          <w:szCs w:val="28"/>
        </w:rPr>
        <w:t>及青年英才的申报人需填写下列成果：科研发表类（论文）、科研发表类（著作）、科研项目类、人才培养类、科研获奖类、学术声望类、社会服务类、文化传承创新类、国际合作交流类。</w:t>
      </w:r>
    </w:p>
    <w:p w14:paraId="106BC0EB" w14:textId="64EC7D4A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>2.成果等级、索引号及成果名称应与《中国人民大学人才综合评价指标索引》一致。除科研发表类，其他成果数量不限个数。所填内容与附件证明材料不一致影响评审专家判断的，该项成果</w:t>
      </w:r>
      <w:proofErr w:type="gramStart"/>
      <w:r w:rsidRPr="00585CF5">
        <w:rPr>
          <w:spacing w:val="-5"/>
          <w:sz w:val="28"/>
          <w:szCs w:val="28"/>
        </w:rPr>
        <w:t>不予计</w:t>
      </w:r>
      <w:proofErr w:type="gramEnd"/>
      <w:r w:rsidRPr="00585CF5">
        <w:rPr>
          <w:spacing w:val="-5"/>
          <w:sz w:val="28"/>
          <w:szCs w:val="28"/>
        </w:rPr>
        <w:t xml:space="preserve">入。 </w:t>
      </w:r>
    </w:p>
    <w:p w14:paraId="4CCD146C" w14:textId="77777777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>3.人才培养类中的获奖成果、科研获奖类成果、学术声望类成果、社会服务类先进典型成果、国际交流与合作类成果不限年限，其他成果须为近六年内新获得的成</w:t>
      </w:r>
      <w:r w:rsidRPr="00585CF5">
        <w:rPr>
          <w:rFonts w:hint="eastAsia"/>
          <w:spacing w:val="-5"/>
          <w:sz w:val="28"/>
          <w:szCs w:val="28"/>
        </w:rPr>
        <w:t>果。</w:t>
      </w:r>
      <w:r w:rsidRPr="00585CF5">
        <w:rPr>
          <w:spacing w:val="-5"/>
          <w:sz w:val="28"/>
          <w:szCs w:val="28"/>
        </w:rPr>
        <w:t xml:space="preserve"> </w:t>
      </w:r>
    </w:p>
    <w:p w14:paraId="64D48269" w14:textId="77777777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 xml:space="preserve">4.成果获得年限的要求以申报人提交申请日期为节点计算。 </w:t>
      </w:r>
    </w:p>
    <w:p w14:paraId="3FA946AB" w14:textId="77777777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 xml:space="preserve">5.人才培养类、科研获奖类、科研发表类、科研项目类成果应为本学科领域或与本学科领域密切相关。 </w:t>
      </w:r>
    </w:p>
    <w:p w14:paraId="5AFCEDF4" w14:textId="77777777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 xml:space="preserve">6.涉及逐级评选的奖项，不重复计入，按就高原则认定成果等级。科研发表类成果如获得相关奖项，不重复计入，按就高原则认定成果等级。 </w:t>
      </w:r>
    </w:p>
    <w:p w14:paraId="536BB42E" w14:textId="77777777" w:rsidR="00585CF5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>7.科研发表类成果应以正式出版为准，在线正式发表的期刊论文亦可作为成果申报。“主要作者”指独立作者、第一作者或通讯作者；其中对于共同第一作者或共同通讯作者（仅限于期刊按作者姓氏字母排序或标注为同等贡献），需提交相关证明并经学院（</w:t>
      </w:r>
      <w:r w:rsidRPr="00585CF5">
        <w:rPr>
          <w:rFonts w:hint="eastAsia"/>
          <w:spacing w:val="-5"/>
          <w:sz w:val="28"/>
          <w:szCs w:val="28"/>
        </w:rPr>
        <w:t>系）学术委员会认定其贡献。</w:t>
      </w:r>
      <w:r w:rsidRPr="00585CF5">
        <w:rPr>
          <w:spacing w:val="-5"/>
          <w:sz w:val="28"/>
          <w:szCs w:val="28"/>
        </w:rPr>
        <w:t xml:space="preserve"> </w:t>
      </w:r>
    </w:p>
    <w:p w14:paraId="5B3A3452" w14:textId="344197DC" w:rsidR="00A04CA1" w:rsidRPr="00585CF5" w:rsidRDefault="00585CF5" w:rsidP="00585CF5">
      <w:pPr>
        <w:pStyle w:val="a7"/>
        <w:spacing w:before="0" w:line="440" w:lineRule="exact"/>
        <w:ind w:left="0" w:firstLineChars="200" w:firstLine="540"/>
        <w:jc w:val="both"/>
        <w:rPr>
          <w:spacing w:val="-5"/>
          <w:sz w:val="28"/>
          <w:szCs w:val="28"/>
        </w:rPr>
      </w:pPr>
      <w:r w:rsidRPr="00585CF5">
        <w:rPr>
          <w:spacing w:val="-5"/>
          <w:sz w:val="28"/>
          <w:szCs w:val="28"/>
        </w:rPr>
        <w:t>8.科研项目类成果中国家级项目是指国家社会科学基金（含单列学科）、国家自然科学基金和国家重点研发计划等纵向项目类别；省部级项目是指教育部人文社会科学研究项目、教育部科学技术研究重点项目、北京市社会科学基金、北京市自然科学基金等纵向项目类别。其中校内人员的科研项目类成果以学校有关部门备案</w:t>
      </w:r>
      <w:proofErr w:type="gramStart"/>
      <w:r w:rsidRPr="00585CF5">
        <w:rPr>
          <w:spacing w:val="-5"/>
          <w:sz w:val="28"/>
          <w:szCs w:val="28"/>
        </w:rPr>
        <w:t>且经费</w:t>
      </w:r>
      <w:proofErr w:type="gramEnd"/>
      <w:r w:rsidRPr="00585CF5">
        <w:rPr>
          <w:spacing w:val="-5"/>
          <w:sz w:val="28"/>
          <w:szCs w:val="28"/>
        </w:rPr>
        <w:t>进入学校账户为准。</w:t>
      </w:r>
    </w:p>
    <w:sectPr w:rsidR="00A04CA1" w:rsidRPr="00585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C294" w14:textId="77777777" w:rsidR="003B789B" w:rsidRDefault="003B789B" w:rsidP="00585CF5">
      <w:r>
        <w:separator/>
      </w:r>
    </w:p>
  </w:endnote>
  <w:endnote w:type="continuationSeparator" w:id="0">
    <w:p w14:paraId="15CE1155" w14:textId="77777777" w:rsidR="003B789B" w:rsidRDefault="003B789B" w:rsidP="0058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0C6E" w14:textId="77777777" w:rsidR="003B789B" w:rsidRDefault="003B789B" w:rsidP="00585CF5">
      <w:r>
        <w:separator/>
      </w:r>
    </w:p>
  </w:footnote>
  <w:footnote w:type="continuationSeparator" w:id="0">
    <w:p w14:paraId="2E269091" w14:textId="77777777" w:rsidR="003B789B" w:rsidRDefault="003B789B" w:rsidP="0058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B6"/>
    <w:rsid w:val="003B789B"/>
    <w:rsid w:val="00585CF5"/>
    <w:rsid w:val="00A04CA1"/>
    <w:rsid w:val="00F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6542C"/>
  <w15:chartTrackingRefBased/>
  <w15:docId w15:val="{114121E8-B2C0-462E-BA04-EED8904D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CF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85CF5"/>
    <w:pPr>
      <w:autoSpaceDE w:val="0"/>
      <w:autoSpaceDN w:val="0"/>
      <w:spacing w:before="3"/>
      <w:ind w:left="120"/>
      <w:jc w:val="left"/>
    </w:pPr>
    <w:rPr>
      <w:rFonts w:ascii="宋体" w:eastAsia="宋体" w:hAnsi="宋体" w:cs="宋体"/>
      <w:kern w:val="0"/>
      <w:sz w:val="32"/>
      <w:szCs w:val="32"/>
      <w:lang w:val="zh-TW" w:eastAsia="zh-TW" w:bidi="zh-TW"/>
    </w:rPr>
  </w:style>
  <w:style w:type="character" w:customStyle="1" w:styleId="a8">
    <w:name w:val="正文文本 字符"/>
    <w:basedOn w:val="a0"/>
    <w:link w:val="a7"/>
    <w:uiPriority w:val="1"/>
    <w:rsid w:val="00585CF5"/>
    <w:rPr>
      <w:rFonts w:ascii="宋体" w:eastAsia="宋体" w:hAnsi="宋体" w:cs="宋体"/>
      <w:kern w:val="0"/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2023-12-13T03:07:00Z</dcterms:created>
  <dcterms:modified xsi:type="dcterms:W3CDTF">2023-12-13T03:11:00Z</dcterms:modified>
</cp:coreProperties>
</file>